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EB64" w14:textId="77777777" w:rsidR="00E75915" w:rsidRDefault="00E75915" w:rsidP="00E75915">
      <w:pPr>
        <w:jc w:val="both"/>
      </w:pPr>
      <w:r>
        <w:t>MODS report of uranium occurrences on the mineral licence 032195M.</w:t>
      </w:r>
    </w:p>
    <w:p w14:paraId="774932EB" w14:textId="77777777" w:rsidR="00E75915" w:rsidRDefault="00E75915" w:rsidP="00E75915">
      <w:pPr>
        <w:jc w:val="both"/>
      </w:pPr>
    </w:p>
    <w:p w14:paraId="4E335F2D" w14:textId="77777777" w:rsidR="00E75915" w:rsidRPr="00E75915" w:rsidRDefault="00E75915" w:rsidP="00E75915">
      <w:pPr>
        <w:jc w:val="both"/>
        <w:rPr>
          <w:sz w:val="28"/>
          <w:szCs w:val="28"/>
        </w:rPr>
      </w:pPr>
    </w:p>
    <w:p w14:paraId="23D71A4A" w14:textId="77777777" w:rsidR="00E75915" w:rsidRPr="00E75915" w:rsidRDefault="00E75915" w:rsidP="00E75915">
      <w:pPr>
        <w:jc w:val="center"/>
        <w:rPr>
          <w:b/>
          <w:bCs/>
          <w:color w:val="FF0000"/>
          <w:sz w:val="28"/>
          <w:szCs w:val="28"/>
        </w:rPr>
      </w:pPr>
      <w:r w:rsidRPr="00E75915">
        <w:rPr>
          <w:b/>
          <w:bCs/>
          <w:color w:val="FF0000"/>
          <w:sz w:val="28"/>
          <w:szCs w:val="28"/>
        </w:rPr>
        <w:t>WHITE BEAR URANIUM #3</w:t>
      </w:r>
    </w:p>
    <w:p w14:paraId="53EC6BE1" w14:textId="0E1853AA" w:rsidR="00E75915" w:rsidRDefault="00E75915"/>
    <w:p w14:paraId="6F3D1D43"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DESCRIPTION OF DEPOSIT</w:t>
      </w:r>
    </w:p>
    <w:p w14:paraId="1698980A" w14:textId="77777777" w:rsidR="00E75915" w:rsidRPr="00522775" w:rsidRDefault="00E75915" w:rsidP="00E75915">
      <w:r w:rsidRPr="00522775">
        <w:rPr>
          <w:rFonts w:ascii="Courier" w:hAnsi="Courier"/>
          <w:color w:val="000000"/>
          <w:sz w:val="20"/>
          <w:szCs w:val="20"/>
          <w:shd w:val="clear" w:color="auto" w:fill="FFFFFF"/>
        </w:rPr>
        <w:t xml:space="preserve">    The showing consists of several large (&lt; 10 to 20 kg) tabular radioactive boulders interpreted to the sub-outcrop of biotite rich </w:t>
      </w:r>
      <w:proofErr w:type="spellStart"/>
      <w:r w:rsidRPr="00522775">
        <w:rPr>
          <w:rFonts w:ascii="Courier" w:hAnsi="Courier"/>
          <w:color w:val="000000"/>
          <w:sz w:val="20"/>
          <w:szCs w:val="20"/>
          <w:shd w:val="clear" w:color="auto" w:fill="FFFFFF"/>
        </w:rPr>
        <w:t>metatuff</w:t>
      </w:r>
      <w:proofErr w:type="spellEnd"/>
      <w:r w:rsidRPr="00522775">
        <w:rPr>
          <w:rFonts w:ascii="Courier" w:hAnsi="Courier"/>
          <w:color w:val="000000"/>
          <w:sz w:val="20"/>
          <w:szCs w:val="20"/>
          <w:shd w:val="clear" w:color="auto" w:fill="FFFFFF"/>
        </w:rPr>
        <w:t>, assigned to the Ordovician Bay du Nord Group.</w:t>
      </w:r>
      <w:r w:rsidRPr="00522775">
        <w:rPr>
          <w:rFonts w:ascii="Times" w:hAnsi="Times"/>
          <w:color w:val="000000"/>
        </w:rPr>
        <w:br/>
      </w:r>
      <w:r w:rsidRPr="00522775">
        <w:rPr>
          <w:rFonts w:ascii="Times" w:hAnsi="Times"/>
          <w:color w:val="000000"/>
        </w:rPr>
        <w:br/>
      </w:r>
    </w:p>
    <w:p w14:paraId="770D857B"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METAL/MINERAL CONTENT</w:t>
      </w:r>
    </w:p>
    <w:p w14:paraId="5CC6B552" w14:textId="77777777" w:rsidR="00E75915" w:rsidRPr="00522775" w:rsidRDefault="00E75915" w:rsidP="00E75915">
      <w:r w:rsidRPr="00522775">
        <w:rPr>
          <w:rFonts w:ascii="Courier" w:hAnsi="Courier"/>
          <w:color w:val="000000"/>
          <w:sz w:val="20"/>
          <w:szCs w:val="20"/>
          <w:shd w:val="clear" w:color="auto" w:fill="FFFFFF"/>
        </w:rPr>
        <w:t xml:space="preserve">Sample   </w:t>
      </w:r>
      <w:proofErr w:type="spellStart"/>
      <w:r w:rsidRPr="00522775">
        <w:rPr>
          <w:rFonts w:ascii="Courier" w:hAnsi="Courier"/>
          <w:color w:val="000000"/>
          <w:sz w:val="20"/>
          <w:szCs w:val="20"/>
          <w:shd w:val="clear" w:color="auto" w:fill="FFFFFF"/>
        </w:rPr>
        <w:t>Uppm</w:t>
      </w:r>
      <w:proofErr w:type="spellEnd"/>
      <w:r w:rsidRPr="00522775">
        <w:rPr>
          <w:rFonts w:ascii="Courier" w:hAnsi="Courier"/>
          <w:color w:val="000000"/>
          <w:sz w:val="20"/>
          <w:szCs w:val="20"/>
          <w:shd w:val="clear" w:color="auto" w:fill="FFFFFF"/>
        </w:rPr>
        <w:t>    %U3O8     Pounds per tonne U3O8  Desc.</w:t>
      </w:r>
      <w:r w:rsidRPr="00522775">
        <w:rPr>
          <w:rFonts w:ascii="Courier" w:hAnsi="Courier"/>
          <w:color w:val="000000"/>
          <w:sz w:val="20"/>
          <w:szCs w:val="20"/>
          <w:shd w:val="clear" w:color="auto" w:fill="FFFFFF"/>
        </w:rPr>
        <w:br/>
        <w:t>              (calculated)    (calculated)</w:t>
      </w:r>
      <w:r w:rsidRPr="00522775">
        <w:rPr>
          <w:rFonts w:ascii="Courier" w:hAnsi="Courier"/>
          <w:color w:val="000000"/>
          <w:sz w:val="20"/>
          <w:szCs w:val="20"/>
          <w:shd w:val="clear" w:color="auto" w:fill="FFFFFF"/>
        </w:rPr>
        <w:br/>
        <w:t>54336A  4745.8   0.56           12.31             boulder</w:t>
      </w:r>
      <w:r w:rsidRPr="00522775">
        <w:rPr>
          <w:rFonts w:ascii="Courier" w:hAnsi="Courier"/>
          <w:color w:val="000000"/>
          <w:sz w:val="20"/>
          <w:szCs w:val="20"/>
          <w:shd w:val="clear" w:color="auto" w:fill="FFFFFF"/>
        </w:rPr>
        <w:br/>
        <w:t>54338   3968.9   0.47           10.30             boulder</w:t>
      </w:r>
      <w:r w:rsidRPr="00522775">
        <w:rPr>
          <w:rFonts w:ascii="Courier" w:hAnsi="Courier"/>
          <w:color w:val="000000"/>
          <w:sz w:val="20"/>
          <w:szCs w:val="20"/>
          <w:shd w:val="clear" w:color="auto" w:fill="FFFFFF"/>
        </w:rPr>
        <w:br/>
        <w:t>54334   2158.3   0.25            5.60             outcrop</w:t>
      </w:r>
      <w:r w:rsidRPr="00522775">
        <w:rPr>
          <w:rFonts w:ascii="Courier" w:hAnsi="Courier"/>
          <w:color w:val="000000"/>
          <w:sz w:val="20"/>
          <w:szCs w:val="20"/>
          <w:shd w:val="clear" w:color="auto" w:fill="FFFFFF"/>
        </w:rPr>
        <w:br/>
        <w:t>54335   1333.2   0.16            3.46             boulder</w:t>
      </w:r>
      <w:r w:rsidRPr="00522775">
        <w:rPr>
          <w:rFonts w:ascii="Courier" w:hAnsi="Courier"/>
          <w:color w:val="000000"/>
          <w:sz w:val="20"/>
          <w:szCs w:val="20"/>
          <w:shd w:val="clear" w:color="auto" w:fill="FFFFFF"/>
        </w:rPr>
        <w:br/>
        <w:t>54339   1249.3   0.15            3.24             boulder</w:t>
      </w:r>
      <w:r w:rsidRPr="00522775">
        <w:rPr>
          <w:rFonts w:ascii="Courier" w:hAnsi="Courier"/>
          <w:color w:val="000000"/>
          <w:sz w:val="20"/>
          <w:szCs w:val="20"/>
          <w:shd w:val="clear" w:color="auto" w:fill="FFFFFF"/>
        </w:rPr>
        <w:br/>
        <w:t>54337   726.5    0.09            1.88             boulder</w:t>
      </w:r>
      <w:r w:rsidRPr="00522775">
        <w:rPr>
          <w:rFonts w:ascii="Courier" w:hAnsi="Courier"/>
          <w:color w:val="000000"/>
          <w:sz w:val="20"/>
          <w:szCs w:val="20"/>
          <w:shd w:val="clear" w:color="auto" w:fill="FFFFFF"/>
        </w:rPr>
        <w:br/>
        <w:t>Rock chip aggregates comprising 2-3 kg each (July 2005 results, Commander Resources company website)</w:t>
      </w:r>
      <w:r w:rsidRPr="00522775">
        <w:rPr>
          <w:rFonts w:ascii="Courier" w:hAnsi="Courier"/>
          <w:color w:val="000000"/>
          <w:sz w:val="20"/>
          <w:szCs w:val="20"/>
          <w:shd w:val="clear" w:color="auto" w:fill="FFFFFF"/>
        </w:rPr>
        <w:br/>
      </w:r>
      <w:r w:rsidRPr="00522775">
        <w:rPr>
          <w:rFonts w:ascii="Courier" w:hAnsi="Courier"/>
          <w:color w:val="000000"/>
          <w:sz w:val="20"/>
          <w:szCs w:val="20"/>
          <w:shd w:val="clear" w:color="auto" w:fill="FFFFFF"/>
        </w:rPr>
        <w:br/>
        <w:t>Sample  U3O8  Pounds per tonne U3O8   Grab sample</w:t>
      </w:r>
      <w:r w:rsidRPr="00522775">
        <w:rPr>
          <w:rFonts w:ascii="Courier" w:hAnsi="Courier"/>
          <w:color w:val="000000"/>
          <w:sz w:val="20"/>
          <w:szCs w:val="20"/>
          <w:shd w:val="clear" w:color="auto" w:fill="FFFFFF"/>
        </w:rPr>
        <w:br/>
        <w:t>       (assay)   (calculated)          description</w:t>
      </w:r>
      <w:r w:rsidRPr="00522775">
        <w:rPr>
          <w:rFonts w:ascii="Courier" w:hAnsi="Courier"/>
          <w:color w:val="000000"/>
          <w:sz w:val="20"/>
          <w:szCs w:val="20"/>
          <w:shd w:val="clear" w:color="auto" w:fill="FFFFFF"/>
        </w:rPr>
        <w:br/>
        <w:t>54334   0.512      11.26              angular boulder</w:t>
      </w:r>
      <w:r w:rsidRPr="00522775">
        <w:rPr>
          <w:rFonts w:ascii="Courier" w:hAnsi="Courier"/>
          <w:color w:val="000000"/>
          <w:sz w:val="20"/>
          <w:szCs w:val="20"/>
          <w:shd w:val="clear" w:color="auto" w:fill="FFFFFF"/>
        </w:rPr>
        <w:br/>
        <w:t>54336   0.754      16.59              angular boulder</w:t>
      </w:r>
      <w:r w:rsidRPr="00522775">
        <w:rPr>
          <w:rFonts w:ascii="Courier" w:hAnsi="Courier"/>
          <w:color w:val="000000"/>
          <w:sz w:val="20"/>
          <w:szCs w:val="20"/>
          <w:shd w:val="clear" w:color="auto" w:fill="FFFFFF"/>
        </w:rPr>
        <w:br/>
        <w:t>54345   0.564      12.41              angular boulder</w:t>
      </w:r>
      <w:r w:rsidRPr="00522775">
        <w:rPr>
          <w:rFonts w:ascii="Courier" w:hAnsi="Courier"/>
          <w:color w:val="000000"/>
          <w:sz w:val="20"/>
          <w:szCs w:val="20"/>
          <w:shd w:val="clear" w:color="auto" w:fill="FFFFFF"/>
        </w:rPr>
        <w:br/>
        <w:t>(August 2005 results, Commander Resources company website)</w:t>
      </w:r>
    </w:p>
    <w:p w14:paraId="564E5EDF" w14:textId="4395FA3A" w:rsidR="00E75915" w:rsidRDefault="00E75915"/>
    <w:p w14:paraId="727F2316"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GEOCHEMICAL EXPRESSION</w:t>
      </w:r>
    </w:p>
    <w:p w14:paraId="1271E587" w14:textId="77777777" w:rsidR="00E75915" w:rsidRPr="00522775" w:rsidRDefault="00E75915" w:rsidP="00E75915">
      <w:r w:rsidRPr="00522775">
        <w:rPr>
          <w:rFonts w:ascii="Courier" w:hAnsi="Courier"/>
          <w:color w:val="000000"/>
          <w:sz w:val="20"/>
          <w:szCs w:val="20"/>
          <w:shd w:val="clear" w:color="auto" w:fill="FFFFFF"/>
        </w:rPr>
        <w:t xml:space="preserve">    Uranium assays of grab samples from radioactive zones </w:t>
      </w:r>
      <w:proofErr w:type="gramStart"/>
      <w:r w:rsidRPr="00522775">
        <w:rPr>
          <w:rFonts w:ascii="Courier" w:hAnsi="Courier"/>
          <w:color w:val="000000"/>
          <w:sz w:val="20"/>
          <w:szCs w:val="20"/>
          <w:shd w:val="clear" w:color="auto" w:fill="FFFFFF"/>
        </w:rPr>
        <w:t>in the area of</w:t>
      </w:r>
      <w:proofErr w:type="gramEnd"/>
      <w:r w:rsidRPr="00522775">
        <w:rPr>
          <w:rFonts w:ascii="Courier" w:hAnsi="Courier"/>
          <w:color w:val="000000"/>
          <w:sz w:val="20"/>
          <w:szCs w:val="20"/>
          <w:shd w:val="clear" w:color="auto" w:fill="FFFFFF"/>
        </w:rPr>
        <w:t xml:space="preserve"> White Bear showing (O'Brien and Tomlin, 1985).</w:t>
      </w:r>
      <w:r w:rsidRPr="00522775">
        <w:rPr>
          <w:rFonts w:ascii="Courier" w:hAnsi="Courier"/>
          <w:color w:val="000000"/>
          <w:sz w:val="20"/>
          <w:szCs w:val="20"/>
          <w:shd w:val="clear" w:color="auto" w:fill="FFFFFF"/>
        </w:rPr>
        <w:br/>
        <w:t>Sample No.              Rock Type            U (g/t)</w:t>
      </w:r>
      <w:r w:rsidRPr="00522775">
        <w:rPr>
          <w:rFonts w:ascii="Courier" w:hAnsi="Courier"/>
          <w:color w:val="000000"/>
          <w:sz w:val="20"/>
          <w:szCs w:val="20"/>
          <w:shd w:val="clear" w:color="auto" w:fill="FFFFFF"/>
        </w:rPr>
        <w:br/>
        <w:t>1940601                 nonwelded tuff        3,990    </w:t>
      </w:r>
      <w:r w:rsidRPr="00522775">
        <w:rPr>
          <w:rFonts w:ascii="Courier" w:hAnsi="Courier"/>
          <w:color w:val="000000"/>
          <w:sz w:val="20"/>
          <w:szCs w:val="20"/>
          <w:shd w:val="clear" w:color="auto" w:fill="FFFFFF"/>
        </w:rPr>
        <w:br/>
        <w:t>1940603                 nonwelded tuff        4,290    </w:t>
      </w:r>
      <w:r w:rsidRPr="00522775">
        <w:rPr>
          <w:rFonts w:ascii="Courier" w:hAnsi="Courier"/>
          <w:color w:val="000000"/>
          <w:sz w:val="20"/>
          <w:szCs w:val="20"/>
          <w:shd w:val="clear" w:color="auto" w:fill="FFFFFF"/>
        </w:rPr>
        <w:br/>
        <w:t>1940604                 nonwelded tuff        4,240    </w:t>
      </w:r>
      <w:r w:rsidRPr="00522775">
        <w:rPr>
          <w:rFonts w:ascii="Courier" w:hAnsi="Courier"/>
          <w:color w:val="000000"/>
          <w:sz w:val="20"/>
          <w:szCs w:val="20"/>
          <w:shd w:val="clear" w:color="auto" w:fill="FFFFFF"/>
        </w:rPr>
        <w:br/>
        <w:t>1940605                 nonwelded tuff        4,330    </w:t>
      </w:r>
      <w:r w:rsidRPr="00522775">
        <w:rPr>
          <w:rFonts w:ascii="Courier" w:hAnsi="Courier"/>
          <w:color w:val="000000"/>
          <w:sz w:val="20"/>
          <w:szCs w:val="20"/>
          <w:shd w:val="clear" w:color="auto" w:fill="FFFFFF"/>
        </w:rPr>
        <w:br/>
        <w:t>1940606                 nonwelded tuff        4,240</w:t>
      </w:r>
    </w:p>
    <w:p w14:paraId="6BAD4D66" w14:textId="367F1A20" w:rsidR="00E75915" w:rsidRDefault="00E75915"/>
    <w:p w14:paraId="00D4FDE0" w14:textId="77777777" w:rsidR="00E75915" w:rsidRDefault="00E75915" w:rsidP="00E75915">
      <w:pPr>
        <w:jc w:val="center"/>
        <w:rPr>
          <w:b/>
          <w:bCs/>
          <w:color w:val="FF0000"/>
          <w:sz w:val="28"/>
          <w:szCs w:val="28"/>
        </w:rPr>
      </w:pPr>
    </w:p>
    <w:p w14:paraId="01E86802" w14:textId="77777777" w:rsidR="00E75915" w:rsidRDefault="00E75915" w:rsidP="00E75915">
      <w:pPr>
        <w:jc w:val="center"/>
        <w:rPr>
          <w:b/>
          <w:bCs/>
          <w:color w:val="FF0000"/>
          <w:sz w:val="28"/>
          <w:szCs w:val="28"/>
        </w:rPr>
      </w:pPr>
    </w:p>
    <w:p w14:paraId="068853AD" w14:textId="77777777" w:rsidR="00E75915" w:rsidRDefault="00E75915" w:rsidP="00E75915">
      <w:pPr>
        <w:jc w:val="center"/>
        <w:rPr>
          <w:b/>
          <w:bCs/>
          <w:color w:val="FF0000"/>
          <w:sz w:val="28"/>
          <w:szCs w:val="28"/>
        </w:rPr>
      </w:pPr>
    </w:p>
    <w:p w14:paraId="6631B855" w14:textId="77777777" w:rsidR="00E75915" w:rsidRDefault="00E75915" w:rsidP="00E75915">
      <w:pPr>
        <w:jc w:val="center"/>
        <w:rPr>
          <w:b/>
          <w:bCs/>
          <w:color w:val="FF0000"/>
          <w:sz w:val="28"/>
          <w:szCs w:val="28"/>
        </w:rPr>
      </w:pPr>
    </w:p>
    <w:p w14:paraId="7CC1162C" w14:textId="77777777" w:rsidR="00E75915" w:rsidRDefault="00E75915" w:rsidP="00E75915">
      <w:pPr>
        <w:jc w:val="center"/>
        <w:rPr>
          <w:b/>
          <w:bCs/>
          <w:color w:val="FF0000"/>
          <w:sz w:val="28"/>
          <w:szCs w:val="28"/>
        </w:rPr>
      </w:pPr>
    </w:p>
    <w:p w14:paraId="43782E52" w14:textId="77777777" w:rsidR="00E75915" w:rsidRDefault="00E75915" w:rsidP="00E75915">
      <w:pPr>
        <w:jc w:val="center"/>
        <w:rPr>
          <w:b/>
          <w:bCs/>
          <w:color w:val="FF0000"/>
          <w:sz w:val="28"/>
          <w:szCs w:val="28"/>
        </w:rPr>
      </w:pPr>
    </w:p>
    <w:p w14:paraId="34F2D9D7" w14:textId="77777777" w:rsidR="00E75915" w:rsidRDefault="00E75915" w:rsidP="00E75915">
      <w:pPr>
        <w:jc w:val="center"/>
        <w:rPr>
          <w:b/>
          <w:bCs/>
          <w:color w:val="FF0000"/>
          <w:sz w:val="28"/>
          <w:szCs w:val="28"/>
        </w:rPr>
      </w:pPr>
    </w:p>
    <w:p w14:paraId="6E8A687F" w14:textId="77777777" w:rsidR="00E75915" w:rsidRDefault="00E75915" w:rsidP="00E75915">
      <w:pPr>
        <w:jc w:val="center"/>
        <w:rPr>
          <w:b/>
          <w:bCs/>
          <w:color w:val="FF0000"/>
          <w:sz w:val="28"/>
          <w:szCs w:val="28"/>
        </w:rPr>
      </w:pPr>
    </w:p>
    <w:p w14:paraId="0071329A" w14:textId="639BE418" w:rsidR="00E75915" w:rsidRPr="00E75915" w:rsidRDefault="00E75915" w:rsidP="00E75915">
      <w:pPr>
        <w:jc w:val="center"/>
        <w:rPr>
          <w:b/>
          <w:bCs/>
          <w:color w:val="FF0000"/>
          <w:sz w:val="28"/>
          <w:szCs w:val="28"/>
        </w:rPr>
      </w:pPr>
      <w:r w:rsidRPr="00E75915">
        <w:rPr>
          <w:b/>
          <w:bCs/>
          <w:color w:val="FF0000"/>
          <w:sz w:val="28"/>
          <w:szCs w:val="28"/>
        </w:rPr>
        <w:lastRenderedPageBreak/>
        <w:t>DOUCETTE PROSPECT</w:t>
      </w:r>
    </w:p>
    <w:p w14:paraId="451A0C4D" w14:textId="3466492C" w:rsidR="00E75915" w:rsidRDefault="00E75915"/>
    <w:p w14:paraId="731CEF7C"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METAL/MINERAL CONTENT</w:t>
      </w:r>
    </w:p>
    <w:p w14:paraId="381C6687" w14:textId="77777777" w:rsidR="00E75915" w:rsidRPr="00522775" w:rsidRDefault="00E75915" w:rsidP="00E75915">
      <w:r w:rsidRPr="00522775">
        <w:rPr>
          <w:rFonts w:ascii="Courier" w:hAnsi="Courier"/>
          <w:color w:val="000000"/>
          <w:sz w:val="20"/>
          <w:szCs w:val="20"/>
          <w:shd w:val="clear" w:color="auto" w:fill="FFFFFF"/>
        </w:rPr>
        <w:t>    Sixteen composite rock chip samples returned values ranging from 0.13% to 1.32% U308.  Six of the samples contained in excess of 0.67% U308 (Commander Resources Ltd. press release, Nov. 1, 2005).</w:t>
      </w:r>
      <w:r w:rsidRPr="00522775">
        <w:rPr>
          <w:rFonts w:ascii="Courier" w:hAnsi="Courier"/>
          <w:color w:val="000000"/>
          <w:sz w:val="20"/>
          <w:szCs w:val="20"/>
          <w:shd w:val="clear" w:color="auto" w:fill="FFFFFF"/>
        </w:rPr>
        <w:br/>
      </w:r>
      <w:r w:rsidRPr="00522775">
        <w:rPr>
          <w:rFonts w:ascii="Courier" w:hAnsi="Courier"/>
          <w:color w:val="000000"/>
          <w:sz w:val="20"/>
          <w:szCs w:val="20"/>
          <w:shd w:val="clear" w:color="auto" w:fill="FFFFFF"/>
        </w:rPr>
        <w:br/>
        <w:t>Significant uranium values in drill core at Doucette are shown below</w:t>
      </w:r>
      <w:r w:rsidRPr="00522775">
        <w:rPr>
          <w:rFonts w:ascii="Courier" w:hAnsi="Courier"/>
          <w:color w:val="000000"/>
          <w:sz w:val="20"/>
          <w:szCs w:val="20"/>
          <w:shd w:val="clear" w:color="auto" w:fill="FFFFFF"/>
        </w:rPr>
        <w:br/>
      </w:r>
      <w:r w:rsidRPr="00522775">
        <w:rPr>
          <w:rFonts w:ascii="Courier" w:hAnsi="Courier"/>
          <w:color w:val="000000"/>
          <w:sz w:val="20"/>
          <w:szCs w:val="20"/>
          <w:shd w:val="clear" w:color="auto" w:fill="FFFFFF"/>
        </w:rPr>
        <w:br/>
        <w:t>DDH#         From     To    Length   %U308    lb/ton U308</w:t>
      </w:r>
      <w:r w:rsidRPr="00522775">
        <w:rPr>
          <w:rFonts w:ascii="Courier" w:hAnsi="Courier"/>
          <w:color w:val="000000"/>
          <w:sz w:val="20"/>
          <w:szCs w:val="20"/>
          <w:shd w:val="clear" w:color="auto" w:fill="FFFFFF"/>
        </w:rPr>
        <w:br/>
        <w:t>WBR-07-09    15.0   15.4    0.40m    0.10        2.0</w:t>
      </w:r>
      <w:r w:rsidRPr="00522775">
        <w:rPr>
          <w:rFonts w:ascii="Courier" w:hAnsi="Courier"/>
          <w:color w:val="000000"/>
          <w:sz w:val="20"/>
          <w:szCs w:val="20"/>
          <w:shd w:val="clear" w:color="auto" w:fill="FFFFFF"/>
        </w:rPr>
        <w:br/>
        <w:t xml:space="preserve">WBR-07-10   </w:t>
      </w:r>
      <w:proofErr w:type="gramStart"/>
      <w:r w:rsidRPr="00522775">
        <w:rPr>
          <w:rFonts w:ascii="Courier" w:hAnsi="Courier"/>
          <w:color w:val="000000"/>
          <w:sz w:val="20"/>
          <w:szCs w:val="20"/>
          <w:shd w:val="clear" w:color="auto" w:fill="FFFFFF"/>
        </w:rPr>
        <w:t>191.6  192.0</w:t>
      </w:r>
      <w:proofErr w:type="gramEnd"/>
      <w:r w:rsidRPr="00522775">
        <w:rPr>
          <w:rFonts w:ascii="Courier" w:hAnsi="Courier"/>
          <w:color w:val="000000"/>
          <w:sz w:val="20"/>
          <w:szCs w:val="20"/>
          <w:shd w:val="clear" w:color="auto" w:fill="FFFFFF"/>
        </w:rPr>
        <w:t>    0.40m    0.11        2.2</w:t>
      </w:r>
      <w:r w:rsidRPr="00522775">
        <w:rPr>
          <w:rFonts w:ascii="Courier" w:hAnsi="Courier"/>
          <w:color w:val="000000"/>
          <w:sz w:val="20"/>
          <w:szCs w:val="20"/>
          <w:shd w:val="clear" w:color="auto" w:fill="FFFFFF"/>
        </w:rPr>
        <w:br/>
        <w:t>WBR-07-13    16.5   16.8    0.30m    0.04        0.8</w:t>
      </w:r>
      <w:r w:rsidRPr="00522775">
        <w:rPr>
          <w:rFonts w:ascii="Courier" w:hAnsi="Courier"/>
          <w:color w:val="000000"/>
          <w:sz w:val="20"/>
          <w:szCs w:val="20"/>
          <w:shd w:val="clear" w:color="auto" w:fill="FFFFFF"/>
        </w:rPr>
        <w:br/>
      </w:r>
      <w:r w:rsidRPr="00522775">
        <w:rPr>
          <w:rFonts w:ascii="Courier" w:hAnsi="Courier"/>
          <w:color w:val="000000"/>
          <w:sz w:val="20"/>
          <w:szCs w:val="20"/>
          <w:shd w:val="clear" w:color="auto" w:fill="FFFFFF"/>
        </w:rPr>
        <w:br/>
        <w:t>(Commander Resources press release, June 4, 2007).</w:t>
      </w:r>
    </w:p>
    <w:p w14:paraId="349613E6" w14:textId="77777777" w:rsidR="00E75915" w:rsidRPr="00522775" w:rsidRDefault="00E75915" w:rsidP="00E75915"/>
    <w:p w14:paraId="7C8623A3" w14:textId="77777777" w:rsidR="00E75915" w:rsidRDefault="00E75915" w:rsidP="00E75915">
      <w:pPr>
        <w:jc w:val="both"/>
      </w:pPr>
    </w:p>
    <w:p w14:paraId="41121030"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STRUCTURE OF DEPOSIT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64"/>
      </w:tblGrid>
      <w:tr w:rsidR="00E75915" w:rsidRPr="00522775" w14:paraId="468A5547" w14:textId="77777777" w:rsidTr="00C16ECC">
        <w:trPr>
          <w:tblCellSpacing w:w="15" w:type="dxa"/>
        </w:trPr>
        <w:tc>
          <w:tcPr>
            <w:tcW w:w="0" w:type="auto"/>
            <w:shd w:val="clear" w:color="auto" w:fill="FFFFFF"/>
            <w:vAlign w:val="center"/>
            <w:hideMark/>
          </w:tcPr>
          <w:p w14:paraId="6D03D189" w14:textId="77777777" w:rsidR="00E75915" w:rsidRPr="00522775" w:rsidRDefault="00E75915" w:rsidP="00C16ECC">
            <w:pPr>
              <w:rPr>
                <w:rFonts w:ascii="Times" w:hAnsi="Times"/>
                <w:color w:val="000000"/>
              </w:rPr>
            </w:pPr>
            <w:r w:rsidRPr="00522775">
              <w:rPr>
                <w:rFonts w:ascii="Times" w:hAnsi="Times"/>
                <w:b/>
                <w:bCs/>
                <w:color w:val="000000"/>
              </w:rPr>
              <w:t>Shape:</w:t>
            </w:r>
            <w:r w:rsidRPr="00522775">
              <w:rPr>
                <w:rFonts w:ascii="Times" w:hAnsi="Times"/>
                <w:color w:val="000000"/>
              </w:rPr>
              <w:t>   </w:t>
            </w:r>
            <w:r w:rsidRPr="00522775">
              <w:rPr>
                <w:rFonts w:ascii="Courier" w:hAnsi="Courier"/>
                <w:color w:val="000000"/>
                <w:sz w:val="20"/>
                <w:szCs w:val="20"/>
              </w:rPr>
              <w:t>Undefined</w:t>
            </w:r>
          </w:p>
        </w:tc>
      </w:tr>
      <w:tr w:rsidR="00E75915" w:rsidRPr="00522775" w14:paraId="5D5441A0" w14:textId="77777777" w:rsidTr="00C16ECC">
        <w:trPr>
          <w:tblCellSpacing w:w="15" w:type="dxa"/>
        </w:trPr>
        <w:tc>
          <w:tcPr>
            <w:tcW w:w="0" w:type="auto"/>
            <w:shd w:val="clear" w:color="auto" w:fill="FFFFFF"/>
            <w:vAlign w:val="center"/>
            <w:hideMark/>
          </w:tcPr>
          <w:p w14:paraId="43F65CD5" w14:textId="77777777" w:rsidR="00E75915" w:rsidRPr="00522775" w:rsidRDefault="00E75915" w:rsidP="00C16ECC">
            <w:pPr>
              <w:rPr>
                <w:rFonts w:ascii="Times" w:hAnsi="Times"/>
                <w:color w:val="000000"/>
              </w:rPr>
            </w:pPr>
            <w:r w:rsidRPr="00522775">
              <w:rPr>
                <w:rFonts w:ascii="Times" w:hAnsi="Times"/>
                <w:b/>
                <w:bCs/>
                <w:color w:val="000000"/>
              </w:rPr>
              <w:t>Shape Modifier:</w:t>
            </w:r>
            <w:r w:rsidRPr="00522775">
              <w:rPr>
                <w:rFonts w:ascii="Times" w:hAnsi="Times"/>
                <w:color w:val="000000"/>
              </w:rPr>
              <w:t>   </w:t>
            </w:r>
            <w:r w:rsidRPr="00522775">
              <w:rPr>
                <w:rFonts w:ascii="Courier" w:hAnsi="Courier"/>
                <w:color w:val="000000"/>
                <w:sz w:val="20"/>
                <w:szCs w:val="20"/>
              </w:rPr>
              <w:t>Folded</w:t>
            </w:r>
          </w:p>
        </w:tc>
      </w:tr>
      <w:tr w:rsidR="00E75915" w:rsidRPr="00522775" w14:paraId="6C4A1FE5" w14:textId="77777777" w:rsidTr="00C16ECC">
        <w:trPr>
          <w:tblCellSpacing w:w="15" w:type="dxa"/>
        </w:trPr>
        <w:tc>
          <w:tcPr>
            <w:tcW w:w="0" w:type="auto"/>
            <w:shd w:val="clear" w:color="auto" w:fill="FFFFFF"/>
            <w:vAlign w:val="center"/>
            <w:hideMark/>
          </w:tcPr>
          <w:p w14:paraId="046686B2" w14:textId="77777777" w:rsidR="00E75915" w:rsidRPr="00522775" w:rsidRDefault="00E75915" w:rsidP="00C16ECC">
            <w:pPr>
              <w:rPr>
                <w:rFonts w:ascii="Times" w:hAnsi="Times"/>
                <w:color w:val="000000"/>
              </w:rPr>
            </w:pPr>
            <w:r w:rsidRPr="00522775">
              <w:rPr>
                <w:rFonts w:ascii="Times" w:hAnsi="Times"/>
                <w:b/>
                <w:bCs/>
                <w:color w:val="000000"/>
              </w:rPr>
              <w:br/>
              <w:t>Length (m):</w:t>
            </w:r>
            <w:r w:rsidRPr="00522775">
              <w:rPr>
                <w:rFonts w:ascii="Times" w:hAnsi="Times"/>
                <w:color w:val="000000"/>
              </w:rPr>
              <w:t>   </w:t>
            </w:r>
            <w:r w:rsidRPr="00522775">
              <w:rPr>
                <w:rFonts w:ascii="Courier" w:hAnsi="Courier"/>
                <w:color w:val="000000"/>
                <w:sz w:val="20"/>
                <w:szCs w:val="20"/>
              </w:rPr>
              <w:t>1500</w:t>
            </w:r>
          </w:p>
        </w:tc>
      </w:tr>
      <w:tr w:rsidR="00E75915" w:rsidRPr="00522775" w14:paraId="6076434D" w14:textId="77777777" w:rsidTr="00C16ECC">
        <w:trPr>
          <w:tblCellSpacing w:w="15" w:type="dxa"/>
        </w:trPr>
        <w:tc>
          <w:tcPr>
            <w:tcW w:w="0" w:type="auto"/>
            <w:shd w:val="clear" w:color="auto" w:fill="FFFFFF"/>
            <w:vAlign w:val="center"/>
            <w:hideMark/>
          </w:tcPr>
          <w:p w14:paraId="72B68E19" w14:textId="77777777" w:rsidR="00E75915" w:rsidRPr="00522775" w:rsidRDefault="00E75915" w:rsidP="00C16ECC">
            <w:pPr>
              <w:rPr>
                <w:rFonts w:ascii="Times" w:hAnsi="Times"/>
                <w:color w:val="000000"/>
              </w:rPr>
            </w:pPr>
            <w:r w:rsidRPr="00522775">
              <w:rPr>
                <w:rFonts w:ascii="Times" w:hAnsi="Times"/>
                <w:b/>
                <w:bCs/>
                <w:color w:val="000000"/>
              </w:rPr>
              <w:t>Width (m):</w:t>
            </w:r>
            <w:r w:rsidRPr="00522775">
              <w:rPr>
                <w:rFonts w:ascii="Times" w:hAnsi="Times"/>
                <w:color w:val="000000"/>
              </w:rPr>
              <w:t>   </w:t>
            </w:r>
            <w:r w:rsidRPr="00522775">
              <w:rPr>
                <w:rFonts w:ascii="Courier" w:hAnsi="Courier"/>
                <w:color w:val="000000"/>
                <w:sz w:val="20"/>
                <w:szCs w:val="20"/>
              </w:rPr>
              <w:t>150</w:t>
            </w:r>
          </w:p>
        </w:tc>
      </w:tr>
    </w:tbl>
    <w:p w14:paraId="5311F626" w14:textId="39042741" w:rsidR="00E75915" w:rsidRDefault="00E75915"/>
    <w:p w14:paraId="0E03D1F9" w14:textId="77777777"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GEOPHYSICAL EXPRESSION</w:t>
      </w:r>
    </w:p>
    <w:p w14:paraId="439AEB03" w14:textId="77777777" w:rsidR="00E75915" w:rsidRDefault="00E75915" w:rsidP="00E75915">
      <w:pPr>
        <w:rPr>
          <w:rFonts w:ascii="Courier" w:hAnsi="Courier"/>
          <w:color w:val="000000"/>
          <w:sz w:val="20"/>
          <w:szCs w:val="20"/>
          <w:shd w:val="clear" w:color="auto" w:fill="FFFFFF"/>
        </w:rPr>
      </w:pPr>
      <w:r w:rsidRPr="00522775">
        <w:rPr>
          <w:rFonts w:ascii="Courier" w:hAnsi="Courier"/>
          <w:color w:val="000000"/>
          <w:sz w:val="20"/>
          <w:szCs w:val="20"/>
          <w:shd w:val="clear" w:color="auto" w:fill="FFFFFF"/>
        </w:rPr>
        <w:t xml:space="preserve">    A close spaced grid of magnetic surveying on the White Bear area covered both boulder fields at the Doucette and #3 uranium prospects, which are separated by about 500 metres. The northern and southern portions of the grid show a low level, flat response, while a central </w:t>
      </w:r>
      <w:proofErr w:type="gramStart"/>
      <w:r w:rsidRPr="00522775">
        <w:rPr>
          <w:rFonts w:ascii="Courier" w:hAnsi="Courier"/>
          <w:color w:val="000000"/>
          <w:sz w:val="20"/>
          <w:szCs w:val="20"/>
          <w:shd w:val="clear" w:color="auto" w:fill="FFFFFF"/>
        </w:rPr>
        <w:t>300 metre wide</w:t>
      </w:r>
      <w:proofErr w:type="gramEnd"/>
      <w:r w:rsidRPr="00522775">
        <w:rPr>
          <w:rFonts w:ascii="Courier" w:hAnsi="Courier"/>
          <w:color w:val="000000"/>
          <w:sz w:val="20"/>
          <w:szCs w:val="20"/>
          <w:shd w:val="clear" w:color="auto" w:fill="FFFFFF"/>
        </w:rPr>
        <w:t xml:space="preserve"> belt shows a very active magnetic response. The active magnetic response covers a portion of the Doucette Prospect and extends for 300 metres further up ice. Magnetic signature in this area is consistent with the measured response of the uranium bearing rocks of the Doucette Showing and may represent the source rock of this uranium mineralization (Commander Resources press release, Mar. 27, 2006).    </w:t>
      </w:r>
    </w:p>
    <w:p w14:paraId="217B3097" w14:textId="51F47EC0" w:rsidR="00E75915" w:rsidRDefault="00E75915" w:rsidP="00E75915">
      <w:pPr>
        <w:shd w:val="clear" w:color="auto" w:fill="FFFFFF"/>
        <w:spacing w:after="240"/>
        <w:rPr>
          <w:rFonts w:ascii="Times" w:hAnsi="Times"/>
          <w:b/>
          <w:bCs/>
          <w:color w:val="000000"/>
        </w:rPr>
      </w:pPr>
      <w:r w:rsidRPr="00522775">
        <w:rPr>
          <w:rFonts w:ascii="Courier" w:hAnsi="Courier"/>
          <w:color w:val="000000"/>
          <w:sz w:val="20"/>
          <w:szCs w:val="20"/>
          <w:shd w:val="clear" w:color="auto" w:fill="FFFFFF"/>
        </w:rPr>
        <w:br/>
        <w:t xml:space="preserve">Many of the higher-grade boulders were strongly magnetic and showed strong deformation and folding characteristics.  A detailed ground </w:t>
      </w:r>
      <w:proofErr w:type="spellStart"/>
      <w:r w:rsidRPr="00522775">
        <w:rPr>
          <w:rFonts w:ascii="Courier" w:hAnsi="Courier"/>
          <w:color w:val="000000"/>
          <w:sz w:val="20"/>
          <w:szCs w:val="20"/>
          <w:shd w:val="clear" w:color="auto" w:fill="FFFFFF"/>
        </w:rPr>
        <w:t>magnetmeter</w:t>
      </w:r>
      <w:proofErr w:type="spellEnd"/>
      <w:r w:rsidRPr="00522775">
        <w:rPr>
          <w:rFonts w:ascii="Courier" w:hAnsi="Courier"/>
          <w:color w:val="000000"/>
          <w:sz w:val="20"/>
          <w:szCs w:val="20"/>
          <w:shd w:val="clear" w:color="auto" w:fill="FFFFFF"/>
        </w:rPr>
        <w:t xml:space="preserve"> survey was completed to identify areas of cross-structures and folds, which may represent thickened and enriched uranium drill targets (Commander Resources press release, June 4, 2007).</w:t>
      </w:r>
      <w:r w:rsidRPr="00522775">
        <w:rPr>
          <w:rFonts w:ascii="Times" w:hAnsi="Times"/>
          <w:color w:val="000000"/>
        </w:rPr>
        <w:br/>
      </w:r>
    </w:p>
    <w:p w14:paraId="38EAA369" w14:textId="0C07C773" w:rsidR="00E75915" w:rsidRPr="00522775" w:rsidRDefault="00E75915" w:rsidP="00E75915">
      <w:pPr>
        <w:shd w:val="clear" w:color="auto" w:fill="FFFFFF"/>
        <w:spacing w:after="240"/>
        <w:jc w:val="center"/>
        <w:rPr>
          <w:rFonts w:ascii="Times" w:hAnsi="Times"/>
          <w:color w:val="000000"/>
        </w:rPr>
      </w:pPr>
      <w:r w:rsidRPr="00522775">
        <w:rPr>
          <w:rFonts w:ascii="Times" w:hAnsi="Times"/>
          <w:b/>
          <w:bCs/>
          <w:color w:val="000000"/>
        </w:rPr>
        <w:t>GEOCHEMICAL EXPRESSION</w:t>
      </w:r>
    </w:p>
    <w:p w14:paraId="1C8BCA4A" w14:textId="77777777" w:rsidR="00E75915" w:rsidRPr="00522775" w:rsidRDefault="00E75915" w:rsidP="00E75915">
      <w:r w:rsidRPr="00522775">
        <w:rPr>
          <w:rFonts w:ascii="Courier" w:hAnsi="Courier"/>
          <w:color w:val="000000"/>
          <w:sz w:val="20"/>
          <w:szCs w:val="20"/>
          <w:shd w:val="clear" w:color="auto" w:fill="FFFFFF"/>
        </w:rPr>
        <w:t>    Anomalous soil values, ranging from 3 to 14 times background (background is 1 ppm uranium), are found from the main boulder discovery area over at least 300 metre strike length. The uranium grades shown at Doucette and size potential of a sandstone hosted deposit make this an attractive source target area (Commander Resources press release, Mar. 27, 2006).</w:t>
      </w:r>
    </w:p>
    <w:p w14:paraId="65400C8C" w14:textId="77777777" w:rsidR="003B3877" w:rsidRDefault="003B3877" w:rsidP="003B3877">
      <w:pPr>
        <w:jc w:val="center"/>
        <w:rPr>
          <w:b/>
          <w:bCs/>
          <w:color w:val="FF0000"/>
        </w:rPr>
      </w:pPr>
    </w:p>
    <w:p w14:paraId="652E5663" w14:textId="77777777" w:rsidR="003B3877" w:rsidRPr="003B3877" w:rsidRDefault="003B3877" w:rsidP="003B3877">
      <w:pPr>
        <w:jc w:val="center"/>
        <w:rPr>
          <w:b/>
          <w:bCs/>
          <w:color w:val="FF0000"/>
          <w:sz w:val="28"/>
          <w:szCs w:val="28"/>
        </w:rPr>
      </w:pPr>
      <w:r w:rsidRPr="003B3877">
        <w:rPr>
          <w:b/>
          <w:bCs/>
          <w:color w:val="FF0000"/>
          <w:sz w:val="28"/>
          <w:szCs w:val="28"/>
        </w:rPr>
        <w:t>He2 Showing</w:t>
      </w:r>
    </w:p>
    <w:p w14:paraId="6F62B5F0" w14:textId="3DB4F3A6" w:rsidR="00E75915" w:rsidRDefault="00E75915" w:rsidP="00E75915">
      <w:pPr>
        <w:jc w:val="center"/>
        <w:rPr>
          <w:noProof/>
        </w:rPr>
      </w:pPr>
    </w:p>
    <w:p w14:paraId="4279F4A9" w14:textId="77777777" w:rsidR="003B3877" w:rsidRPr="0075479D" w:rsidRDefault="003B3877" w:rsidP="003B3877">
      <w:pPr>
        <w:shd w:val="clear" w:color="auto" w:fill="FFFFFF"/>
        <w:spacing w:after="240"/>
        <w:jc w:val="center"/>
        <w:rPr>
          <w:rFonts w:ascii="Times" w:hAnsi="Times"/>
          <w:color w:val="000000"/>
        </w:rPr>
      </w:pPr>
      <w:r w:rsidRPr="0075479D">
        <w:rPr>
          <w:rFonts w:ascii="Times" w:hAnsi="Times"/>
          <w:b/>
          <w:bCs/>
          <w:color w:val="000000"/>
        </w:rPr>
        <w:t>METAL/MINERAL CONTENT</w:t>
      </w:r>
    </w:p>
    <w:p w14:paraId="5BABC76B" w14:textId="77777777" w:rsidR="003B3877" w:rsidRPr="0075479D" w:rsidRDefault="003B3877" w:rsidP="003B3877">
      <w:r w:rsidRPr="0075479D">
        <w:rPr>
          <w:rFonts w:ascii="Courier" w:hAnsi="Courier"/>
          <w:color w:val="000000"/>
          <w:sz w:val="20"/>
          <w:szCs w:val="20"/>
          <w:shd w:val="clear" w:color="auto" w:fill="FFFFFF"/>
        </w:rPr>
        <w:t>    Assay results included maximum values of 2.79% and 1.64% U308 recorded from boulders and six other significant rock chip samples from boulders assayed from 0.15% to 0.28% U308, while five samples had anomalous values from 429 ppm to 762 ppm (Commander Resources press release, July 18, 2006).</w:t>
      </w:r>
      <w:r w:rsidRPr="0075479D">
        <w:rPr>
          <w:rFonts w:ascii="Courier" w:hAnsi="Courier"/>
          <w:color w:val="000000"/>
          <w:sz w:val="20"/>
          <w:szCs w:val="20"/>
          <w:shd w:val="clear" w:color="auto" w:fill="FFFFFF"/>
        </w:rPr>
        <w:br/>
      </w:r>
      <w:r w:rsidRPr="0075479D">
        <w:rPr>
          <w:rFonts w:ascii="Courier" w:hAnsi="Courier"/>
          <w:color w:val="000000"/>
          <w:sz w:val="20"/>
          <w:szCs w:val="20"/>
          <w:shd w:val="clear" w:color="auto" w:fill="FFFFFF"/>
        </w:rPr>
        <w:br/>
      </w:r>
      <w:r w:rsidRPr="0075479D">
        <w:rPr>
          <w:rFonts w:ascii="Courier" w:hAnsi="Courier"/>
          <w:color w:val="000000"/>
          <w:sz w:val="20"/>
          <w:szCs w:val="20"/>
          <w:shd w:val="clear" w:color="auto" w:fill="FFFFFF"/>
        </w:rPr>
        <w:br/>
        <w:t>Significant uranium values in drill core at He2 are as follows:</w:t>
      </w:r>
      <w:r w:rsidRPr="0075479D">
        <w:rPr>
          <w:rFonts w:ascii="Courier" w:hAnsi="Courier"/>
          <w:color w:val="000000"/>
          <w:sz w:val="20"/>
          <w:szCs w:val="20"/>
          <w:shd w:val="clear" w:color="auto" w:fill="FFFFFF"/>
        </w:rPr>
        <w:br/>
      </w:r>
      <w:r w:rsidRPr="0075479D">
        <w:rPr>
          <w:rFonts w:ascii="Courier" w:hAnsi="Courier"/>
          <w:color w:val="000000"/>
          <w:sz w:val="20"/>
          <w:szCs w:val="20"/>
          <w:shd w:val="clear" w:color="auto" w:fill="FFFFFF"/>
        </w:rPr>
        <w:br/>
        <w:t>DDH#        From   To      Length   %U308  lb/ton U308</w:t>
      </w:r>
      <w:r w:rsidRPr="0075479D">
        <w:rPr>
          <w:rFonts w:ascii="Courier" w:hAnsi="Courier"/>
          <w:color w:val="000000"/>
          <w:sz w:val="20"/>
          <w:szCs w:val="20"/>
          <w:shd w:val="clear" w:color="auto" w:fill="FFFFFF"/>
        </w:rPr>
        <w:br/>
        <w:t>WBR-07-01   64.0   64.35   0.35m    0.024     0.5</w:t>
      </w:r>
      <w:r w:rsidRPr="0075479D">
        <w:rPr>
          <w:rFonts w:ascii="Courier" w:hAnsi="Courier"/>
          <w:color w:val="000000"/>
          <w:sz w:val="20"/>
          <w:szCs w:val="20"/>
          <w:shd w:val="clear" w:color="auto" w:fill="FFFFFF"/>
        </w:rPr>
        <w:br/>
        <w:t>WBR-07-16   22.6   22.8    0.20m    0.10      2.0</w:t>
      </w:r>
      <w:r w:rsidRPr="0075479D">
        <w:rPr>
          <w:rFonts w:ascii="Courier" w:hAnsi="Courier"/>
          <w:color w:val="000000"/>
          <w:sz w:val="20"/>
          <w:szCs w:val="20"/>
          <w:shd w:val="clear" w:color="auto" w:fill="FFFFFF"/>
        </w:rPr>
        <w:br/>
      </w:r>
      <w:r w:rsidRPr="0075479D">
        <w:rPr>
          <w:rFonts w:ascii="Courier" w:hAnsi="Courier"/>
          <w:color w:val="000000"/>
          <w:sz w:val="20"/>
          <w:szCs w:val="20"/>
          <w:shd w:val="clear" w:color="auto" w:fill="FFFFFF"/>
        </w:rPr>
        <w:br/>
        <w:t>(Commander Resources press release, June 4, 2007).</w:t>
      </w:r>
    </w:p>
    <w:p w14:paraId="61F3FF6B" w14:textId="4F8893E3" w:rsidR="003B3877" w:rsidRDefault="003B3877" w:rsidP="00E75915">
      <w:pPr>
        <w:jc w:val="center"/>
        <w:rPr>
          <w:noProof/>
        </w:rPr>
      </w:pPr>
    </w:p>
    <w:p w14:paraId="624BC4B9" w14:textId="77777777" w:rsidR="003B3877" w:rsidRPr="0075479D" w:rsidRDefault="003B3877" w:rsidP="003B3877">
      <w:pPr>
        <w:shd w:val="clear" w:color="auto" w:fill="FFFFFF"/>
        <w:spacing w:after="240"/>
        <w:jc w:val="center"/>
        <w:rPr>
          <w:rFonts w:ascii="Times" w:hAnsi="Times"/>
          <w:color w:val="000000"/>
        </w:rPr>
      </w:pPr>
      <w:r w:rsidRPr="0075479D">
        <w:rPr>
          <w:rFonts w:ascii="Times" w:hAnsi="Times"/>
          <w:b/>
          <w:bCs/>
          <w:color w:val="000000"/>
        </w:rPr>
        <w:t>GEOPHYSICAL EXPRESSION</w:t>
      </w:r>
    </w:p>
    <w:p w14:paraId="0FC6E219" w14:textId="77777777" w:rsidR="003B3877" w:rsidRPr="0075479D" w:rsidRDefault="003B3877" w:rsidP="003B3877">
      <w:r w:rsidRPr="0075479D">
        <w:rPr>
          <w:rFonts w:ascii="Courier" w:hAnsi="Courier"/>
          <w:color w:val="000000"/>
          <w:sz w:val="20"/>
          <w:szCs w:val="20"/>
          <w:shd w:val="clear" w:color="auto" w:fill="FFFFFF"/>
        </w:rPr>
        <w:t>    Two boulders gave readings of 18,500 and 20,000 counts per second (cps) which are the highest recorded to date on the Hermitage Project area (Commander Resources press release, June 8, 2006).</w:t>
      </w:r>
      <w:r w:rsidRPr="0075479D">
        <w:rPr>
          <w:rFonts w:ascii="Courier" w:hAnsi="Courier"/>
          <w:color w:val="000000"/>
          <w:sz w:val="20"/>
          <w:szCs w:val="20"/>
          <w:shd w:val="clear" w:color="auto" w:fill="FFFFFF"/>
        </w:rPr>
        <w:br/>
      </w:r>
      <w:r w:rsidRPr="0075479D">
        <w:rPr>
          <w:rFonts w:ascii="Courier" w:hAnsi="Courier"/>
          <w:color w:val="000000"/>
          <w:sz w:val="20"/>
          <w:szCs w:val="20"/>
          <w:shd w:val="clear" w:color="auto" w:fill="FFFFFF"/>
        </w:rPr>
        <w:br/>
        <w:t>    A radon gas anomaly extends for more than one kilometre northeast along-strike from the current drilling (Commander Resources press release, June 4, 2007).</w:t>
      </w:r>
      <w:r w:rsidRPr="0075479D">
        <w:rPr>
          <w:rFonts w:ascii="Times" w:hAnsi="Times"/>
          <w:color w:val="000000"/>
        </w:rPr>
        <w:br/>
      </w:r>
    </w:p>
    <w:p w14:paraId="5BDC9A58" w14:textId="77777777" w:rsidR="003B3877" w:rsidRPr="0075479D" w:rsidRDefault="003B3877" w:rsidP="003B3877">
      <w:pPr>
        <w:shd w:val="clear" w:color="auto" w:fill="FFFFFF"/>
        <w:spacing w:after="240"/>
        <w:jc w:val="center"/>
        <w:rPr>
          <w:rFonts w:ascii="Times" w:hAnsi="Times"/>
          <w:color w:val="000000"/>
        </w:rPr>
      </w:pPr>
      <w:r w:rsidRPr="0075479D">
        <w:rPr>
          <w:rFonts w:ascii="Times" w:hAnsi="Times"/>
          <w:b/>
          <w:bCs/>
          <w:color w:val="000000"/>
        </w:rPr>
        <w:t>GEOCHEMICAL EXPRESSION</w:t>
      </w:r>
    </w:p>
    <w:p w14:paraId="391A03D3" w14:textId="77777777" w:rsidR="003B3877" w:rsidRPr="0075479D" w:rsidRDefault="003B3877" w:rsidP="003B3877">
      <w:r w:rsidRPr="0075479D">
        <w:rPr>
          <w:rFonts w:ascii="Courier" w:hAnsi="Courier"/>
          <w:color w:val="000000"/>
          <w:sz w:val="20"/>
          <w:szCs w:val="20"/>
          <w:shd w:val="clear" w:color="auto" w:fill="FFFFFF"/>
        </w:rPr>
        <w:t xml:space="preserve">    Tools found effective in targeting near-surface uranium mineralization include radon gas (alpha cup), ground spectrometer, </w:t>
      </w:r>
      <w:proofErr w:type="gramStart"/>
      <w:r w:rsidRPr="0075479D">
        <w:rPr>
          <w:rFonts w:ascii="Courier" w:hAnsi="Courier"/>
          <w:color w:val="000000"/>
          <w:sz w:val="20"/>
          <w:szCs w:val="20"/>
          <w:shd w:val="clear" w:color="auto" w:fill="FFFFFF"/>
        </w:rPr>
        <w:t>soil</w:t>
      </w:r>
      <w:proofErr w:type="gramEnd"/>
      <w:r w:rsidRPr="0075479D">
        <w:rPr>
          <w:rFonts w:ascii="Courier" w:hAnsi="Courier"/>
          <w:color w:val="000000"/>
          <w:sz w:val="20"/>
          <w:szCs w:val="20"/>
          <w:shd w:val="clear" w:color="auto" w:fill="FFFFFF"/>
        </w:rPr>
        <w:t xml:space="preserve"> and ground magnetic surveys, all of which have shown positive correlation to the uranium zones (Commander Resources press release, June 4, 2007).</w:t>
      </w:r>
    </w:p>
    <w:p w14:paraId="3964E5F3" w14:textId="127F8CF9" w:rsidR="00B05890" w:rsidRDefault="00B05890" w:rsidP="00B05890"/>
    <w:p w14:paraId="424FDA2A" w14:textId="77777777" w:rsidR="003B3877" w:rsidRPr="00B05890" w:rsidRDefault="003B3877" w:rsidP="00B05890"/>
    <w:p w14:paraId="3E75318E" w14:textId="36119809" w:rsidR="00B05890" w:rsidRDefault="00B05890" w:rsidP="00B05890">
      <w:pPr>
        <w:tabs>
          <w:tab w:val="left" w:pos="5747"/>
        </w:tabs>
      </w:pPr>
      <w:r>
        <w:tab/>
      </w:r>
    </w:p>
    <w:p w14:paraId="5C0257B3" w14:textId="4493D0DC" w:rsidR="003B3877" w:rsidRDefault="003B3877" w:rsidP="003B3877">
      <w:pPr>
        <w:tabs>
          <w:tab w:val="left" w:pos="5747"/>
        </w:tabs>
        <w:jc w:val="center"/>
        <w:rPr>
          <w:noProof/>
        </w:rPr>
      </w:pPr>
      <w:r>
        <w:rPr>
          <w:noProof/>
        </w:rPr>
        <w:drawing>
          <wp:inline distT="0" distB="0" distL="0" distR="0" wp14:anchorId="1D98FB7F" wp14:editId="09505E2C">
            <wp:extent cx="5262251" cy="1634067"/>
            <wp:effectExtent l="0" t="0" r="0" b="444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351801" cy="1661875"/>
                    </a:xfrm>
                    <a:prstGeom prst="rect">
                      <a:avLst/>
                    </a:prstGeom>
                  </pic:spPr>
                </pic:pic>
              </a:graphicData>
            </a:graphic>
          </wp:inline>
        </w:drawing>
      </w:r>
    </w:p>
    <w:p w14:paraId="75C05D30" w14:textId="658F8C26" w:rsidR="003B3877" w:rsidRDefault="003B3877" w:rsidP="003B3877">
      <w:pPr>
        <w:rPr>
          <w:noProof/>
        </w:rPr>
      </w:pPr>
    </w:p>
    <w:p w14:paraId="69AE455E" w14:textId="77777777" w:rsidR="003B3877" w:rsidRPr="00D30EF2" w:rsidRDefault="003B3877" w:rsidP="003B3877">
      <w:pPr>
        <w:jc w:val="center"/>
        <w:rPr>
          <w:i/>
          <w:iCs/>
        </w:rPr>
      </w:pPr>
      <w:r>
        <w:tab/>
      </w:r>
      <w:r w:rsidRPr="00D30EF2">
        <w:rPr>
          <w:i/>
          <w:iCs/>
        </w:rPr>
        <w:t>*Retrieved from Pilgrim (2007) report for Commander Resources Ltd.</w:t>
      </w:r>
    </w:p>
    <w:p w14:paraId="4F007355" w14:textId="5DA80974" w:rsidR="003B3877" w:rsidRPr="003B3877" w:rsidRDefault="003B3877" w:rsidP="003B3877">
      <w:pPr>
        <w:tabs>
          <w:tab w:val="left" w:pos="5333"/>
        </w:tabs>
      </w:pPr>
    </w:p>
    <w:p w14:paraId="4175302D" w14:textId="142C1FFE" w:rsidR="003B3877" w:rsidRDefault="003B3877" w:rsidP="00B05890">
      <w:pPr>
        <w:tabs>
          <w:tab w:val="left" w:pos="5747"/>
        </w:tabs>
      </w:pPr>
      <w:r>
        <w:rPr>
          <w:noProof/>
        </w:rPr>
        <w:lastRenderedPageBreak/>
        <w:drawing>
          <wp:inline distT="0" distB="0" distL="0" distR="0" wp14:anchorId="7BD3FD28" wp14:editId="5F926122">
            <wp:extent cx="5943600" cy="5250815"/>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5250815"/>
                    </a:xfrm>
                    <a:prstGeom prst="rect">
                      <a:avLst/>
                    </a:prstGeom>
                  </pic:spPr>
                </pic:pic>
              </a:graphicData>
            </a:graphic>
          </wp:inline>
        </w:drawing>
      </w:r>
    </w:p>
    <w:p w14:paraId="1A706543" w14:textId="77777777" w:rsidR="00B05890" w:rsidRPr="00B05890" w:rsidRDefault="00B05890" w:rsidP="00B05890">
      <w:pPr>
        <w:tabs>
          <w:tab w:val="left" w:pos="5747"/>
        </w:tabs>
      </w:pPr>
    </w:p>
    <w:p w14:paraId="2326F977" w14:textId="4B20BD6B" w:rsidR="00B05890" w:rsidRDefault="00B05890" w:rsidP="00B05890">
      <w:pPr>
        <w:jc w:val="center"/>
        <w:rPr>
          <w:b/>
          <w:bCs/>
        </w:rPr>
      </w:pPr>
      <w:r w:rsidRPr="00B05890">
        <w:rPr>
          <w:b/>
          <w:bCs/>
        </w:rPr>
        <w:t>Location of Drillholes</w:t>
      </w:r>
    </w:p>
    <w:p w14:paraId="420F9A65" w14:textId="6BA2FD70" w:rsidR="003B3877" w:rsidRDefault="003B3877" w:rsidP="00B05890">
      <w:pPr>
        <w:jc w:val="center"/>
        <w:rPr>
          <w:b/>
          <w:bCs/>
        </w:rPr>
      </w:pPr>
    </w:p>
    <w:p w14:paraId="66E1AF57" w14:textId="7B108DF8" w:rsidR="003B3877" w:rsidRDefault="003B3877" w:rsidP="00B05890">
      <w:pPr>
        <w:jc w:val="center"/>
        <w:rPr>
          <w:b/>
          <w:bCs/>
        </w:rPr>
      </w:pPr>
    </w:p>
    <w:p w14:paraId="45235C7A" w14:textId="77777777" w:rsidR="003B3877" w:rsidRPr="00B05890" w:rsidRDefault="003B3877" w:rsidP="00B05890">
      <w:pPr>
        <w:jc w:val="center"/>
        <w:rPr>
          <w:b/>
          <w:bCs/>
        </w:rPr>
      </w:pPr>
    </w:p>
    <w:sectPr w:rsidR="003B3877" w:rsidRPr="00B058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15"/>
    <w:rsid w:val="003B3877"/>
    <w:rsid w:val="00AC378F"/>
    <w:rsid w:val="00B05890"/>
    <w:rsid w:val="00E759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5448"/>
  <w15:chartTrackingRefBased/>
  <w15:docId w15:val="{75040A5B-6AA2-A949-9FC2-5E795035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91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5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Jenille Stockley</dc:creator>
  <cp:keywords/>
  <dc:description/>
  <cp:lastModifiedBy>Jenille Stockley</cp:lastModifiedBy>
  <cp:revision>2</cp:revision>
  <dcterms:created xsi:type="dcterms:W3CDTF">2022-05-05T12:50:00Z</dcterms:created>
  <dcterms:modified xsi:type="dcterms:W3CDTF">2022-05-05T13:09:00Z</dcterms:modified>
</cp:coreProperties>
</file>